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sz w:val="24"/>
        </w:rPr>
      </w:pPr>
      <w:bookmarkStart w:id="0" w:name="_GoBack"/>
      <w:bookmarkEnd w:id="0"/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jc w:val="right"/>
        <w:rPr>
          <w:szCs w:val="20"/>
        </w:rPr>
      </w:pPr>
      <w:r>
        <w:rPr>
          <w:szCs w:val="20"/>
        </w:rPr>
        <w:t>kwoods@fh2.com</w:t>
      </w:r>
    </w:p>
    <w:p>
      <w:pPr>
        <w:tabs>
          <w:tab w:val="center" w:pos="-3330"/>
        </w:tabs>
        <w:jc w:val="center"/>
        <w:rPr>
          <w:sz w:val="24"/>
        </w:rPr>
      </w:pPr>
      <w:r>
        <w:rPr>
          <w:sz w:val="24"/>
        </w:rPr>
        <w:t>April 23, 2013</w:t>
      </w:r>
    </w:p>
    <w:p>
      <w:pPr>
        <w:rPr>
          <w:sz w:val="24"/>
        </w:rPr>
      </w:pPr>
      <w:r>
        <w:rPr>
          <w:b/>
          <w:bCs/>
          <w:sz w:val="24"/>
          <w:u w:val="single"/>
        </w:rPr>
        <w:t>VIA HAND DELIVERY</w:t>
      </w:r>
    </w:p>
    <w:p>
      <w:pPr>
        <w:pStyle w:val="Header"/>
        <w:tabs>
          <w:tab w:val="clear" w:pos="4320"/>
          <w:tab w:val="clear" w:pos="8640"/>
        </w:tabs>
        <w:rPr>
          <w:sz w:val="24"/>
        </w:rPr>
      </w:pPr>
    </w:p>
    <w:p>
      <w:pPr>
        <w:rPr>
          <w:sz w:val="24"/>
        </w:rPr>
      </w:pPr>
      <w:r>
        <w:rPr>
          <w:sz w:val="24"/>
        </w:rPr>
        <w:t>Mr. Reece McAlister</w:t>
      </w:r>
    </w:p>
    <w:p>
      <w:pPr>
        <w:rPr>
          <w:sz w:val="24"/>
        </w:rPr>
      </w:pPr>
      <w:r>
        <w:rPr>
          <w:sz w:val="24"/>
        </w:rPr>
        <w:t>Executive Secretary</w:t>
      </w:r>
    </w:p>
    <w:p>
      <w:pPr>
        <w:rPr>
          <w:sz w:val="24"/>
        </w:rPr>
      </w:pPr>
      <w:r>
        <w:rPr>
          <w:sz w:val="24"/>
        </w:rPr>
        <w:t>Georgia Public Service Commission</w:t>
      </w:r>
    </w:p>
    <w:p>
      <w:pPr>
        <w:rPr>
          <w:sz w:val="24"/>
        </w:rPr>
      </w:pPr>
      <w:r>
        <w:rPr>
          <w:sz w:val="24"/>
        </w:rPr>
        <w:t>244 Washington Street, S.W.</w:t>
      </w:r>
    </w:p>
    <w:p>
      <w:pPr>
        <w:rPr>
          <w:sz w:val="24"/>
        </w:rPr>
      </w:pPr>
      <w:r>
        <w:rPr>
          <w:sz w:val="24"/>
        </w:rPr>
        <w:t>Atlanta, Georgia 30334</w:t>
      </w:r>
    </w:p>
    <w:p>
      <w:pPr>
        <w:outlineLvl w:val="0"/>
        <w:rPr>
          <w:b/>
          <w:sz w:val="24"/>
        </w:rPr>
      </w:pPr>
    </w:p>
    <w:p>
      <w:pPr>
        <w:widowControl/>
        <w:autoSpaceDE/>
        <w:autoSpaceDN/>
        <w:adjustRightInd/>
        <w:ind w:left="1440" w:hanging="720"/>
        <w:jc w:val="both"/>
        <w:rPr>
          <w:rFonts w:eastAsia="Calibri"/>
          <w:b/>
          <w:sz w:val="24"/>
        </w:rPr>
      </w:pPr>
      <w:r>
        <w:rPr>
          <w:rFonts w:eastAsia="Calibri"/>
          <w:b/>
          <w:sz w:val="24"/>
        </w:rPr>
        <w:t>Re:</w:t>
      </w:r>
      <w:r>
        <w:rPr>
          <w:rFonts w:eastAsia="Calibri"/>
          <w:b/>
          <w:sz w:val="24"/>
        </w:rPr>
        <w:tab/>
        <w:t>Application of PalmettoNet Inc. and South Carolina Net, Inc. For Financing Approval and For Authority To Do All Things Required In Relation Thereto (the “Application”); Docket No. 9919</w:t>
      </w:r>
    </w:p>
    <w:p>
      <w:pPr>
        <w:ind w:left="1440"/>
        <w:jc w:val="both"/>
        <w:outlineLvl w:val="0"/>
        <w:rPr>
          <w:sz w:val="24"/>
        </w:rPr>
      </w:pPr>
    </w:p>
    <w:p>
      <w:pPr>
        <w:pStyle w:val="BodyText"/>
        <w:widowControl w:val="0"/>
        <w:autoSpaceDE w:val="0"/>
        <w:autoSpaceDN w:val="0"/>
        <w:adjustRightInd w:val="0"/>
        <w:spacing w:line="240" w:lineRule="auto"/>
      </w:pPr>
      <w:r>
        <w:t>Dear Mr. McAlister:</w:t>
      </w:r>
    </w:p>
    <w:p>
      <w:pPr>
        <w:jc w:val="both"/>
        <w:rPr>
          <w:sz w:val="24"/>
        </w:rPr>
      </w:pPr>
    </w:p>
    <w:p>
      <w:pPr>
        <w:widowControl/>
        <w:autoSpaceDE/>
        <w:autoSpaceDN/>
        <w:adjustRightInd/>
        <w:ind w:firstLine="720"/>
        <w:jc w:val="both"/>
        <w:rPr>
          <w:sz w:val="24"/>
        </w:rPr>
      </w:pPr>
      <w:r>
        <w:rPr>
          <w:sz w:val="24"/>
        </w:rPr>
        <w:t xml:space="preserve">In accordance with the Georgia Public Service Commission’s (the “Commission”) Letter Order dated March 5, 2013 in the above-referenced matter, the Commission is hereby notified that the transactions described in the Application with respect to </w:t>
      </w:r>
      <w:r>
        <w:rPr>
          <w:rFonts w:eastAsia="Calibri"/>
          <w:sz w:val="24"/>
        </w:rPr>
        <w:t>PalmettoNet Inc. and South Carolina Net, Inc. were completed on April 9, 2013.</w:t>
      </w:r>
    </w:p>
    <w:p>
      <w:pPr>
        <w:widowControl/>
        <w:autoSpaceDE/>
        <w:autoSpaceDN/>
        <w:adjustRightInd/>
        <w:ind w:firstLine="720"/>
        <w:jc w:val="both"/>
        <w:rPr>
          <w:sz w:val="24"/>
        </w:rPr>
      </w:pPr>
    </w:p>
    <w:p>
      <w:pPr>
        <w:widowControl/>
        <w:autoSpaceDE/>
        <w:autoSpaceDN/>
        <w:adjustRightInd/>
        <w:ind w:firstLine="720"/>
        <w:jc w:val="both"/>
        <w:rPr>
          <w:sz w:val="24"/>
        </w:rPr>
      </w:pPr>
      <w:r>
        <w:rPr>
          <w:sz w:val="24"/>
        </w:rPr>
        <w:t>Enclosed are the original and four (4) copies of this letter.  Please file this letter in your usual fashion and return two (2) file-stamped copies to us in the enclosed self-addressed envelope.  Also, enclosed are an Electronic Filing Transmittal Sheet and a diskette containing this letter in Microsoft Word format.</w:t>
      </w:r>
    </w:p>
    <w:p>
      <w:pPr>
        <w:widowControl/>
        <w:autoSpaceDE/>
        <w:autoSpaceDN/>
        <w:adjustRightInd/>
        <w:ind w:firstLine="720"/>
        <w:jc w:val="both"/>
        <w:rPr>
          <w:sz w:val="24"/>
        </w:rPr>
      </w:pPr>
    </w:p>
    <w:p>
      <w:pPr>
        <w:widowControl/>
        <w:autoSpaceDE/>
        <w:autoSpaceDN/>
        <w:adjustRightInd/>
        <w:ind w:firstLine="720"/>
        <w:jc w:val="both"/>
        <w:rPr>
          <w:sz w:val="24"/>
        </w:rPr>
      </w:pPr>
      <w:r>
        <w:rPr>
          <w:sz w:val="24"/>
        </w:rPr>
        <w:t>If you have any questions or comments, please call the undersigned.</w:t>
      </w:r>
    </w:p>
    <w:p>
      <w:pPr>
        <w:ind w:firstLine="720"/>
        <w:jc w:val="both"/>
        <w:rPr>
          <w:sz w:val="24"/>
        </w:rPr>
      </w:pPr>
    </w:p>
    <w:p>
      <w:pPr>
        <w:ind w:left="3600"/>
        <w:rPr>
          <w:sz w:val="24"/>
        </w:rPr>
      </w:pPr>
      <w:r>
        <w:rPr>
          <w:sz w:val="24"/>
        </w:rPr>
        <w:t>Very truly yours,</w:t>
      </w:r>
    </w:p>
    <w:p>
      <w:pPr>
        <w:ind w:left="3600"/>
        <w:rPr>
          <w:sz w:val="24"/>
        </w:rPr>
      </w:pPr>
    </w:p>
    <w:p>
      <w:pPr>
        <w:ind w:left="3600"/>
        <w:rPr>
          <w:sz w:val="24"/>
        </w:rPr>
      </w:pPr>
    </w:p>
    <w:p>
      <w:pPr>
        <w:ind w:left="3600"/>
        <w:rPr>
          <w:sz w:val="24"/>
        </w:rPr>
      </w:pPr>
    </w:p>
    <w:p>
      <w:pPr>
        <w:ind w:left="3600"/>
        <w:rPr>
          <w:sz w:val="24"/>
        </w:rPr>
      </w:pPr>
      <w:r>
        <w:rPr>
          <w:sz w:val="24"/>
        </w:rPr>
        <w:t>Kennard B. Woods</w:t>
      </w:r>
    </w:p>
    <w:p>
      <w:pPr>
        <w:ind w:left="3600"/>
        <w:rPr>
          <w:sz w:val="24"/>
        </w:rPr>
      </w:pPr>
      <w:r>
        <w:rPr>
          <w:sz w:val="24"/>
        </w:rPr>
        <w:t xml:space="preserve">Counsel for </w:t>
      </w:r>
      <w:r>
        <w:rPr>
          <w:rFonts w:eastAsia="Calibri"/>
          <w:sz w:val="24"/>
        </w:rPr>
        <w:t xml:space="preserve">PalmettoNet Inc. and </w:t>
      </w:r>
      <w:r>
        <w:rPr>
          <w:sz w:val="24"/>
        </w:rPr>
        <w:t xml:space="preserve"> </w:t>
      </w:r>
      <w:r>
        <w:rPr>
          <w:rFonts w:eastAsia="Calibri"/>
          <w:sz w:val="24"/>
        </w:rPr>
        <w:t>South Carolina Net, Inc.</w:t>
      </w:r>
    </w:p>
    <w:p>
      <w:pPr>
        <w:jc w:val="both"/>
        <w:rPr>
          <w:sz w:val="24"/>
        </w:rPr>
      </w:pPr>
      <w:r>
        <w:rPr>
          <w:sz w:val="24"/>
        </w:rPr>
        <w:t>KBW/nah</w:t>
      </w:r>
    </w:p>
    <w:p>
      <w:pPr>
        <w:jc w:val="both"/>
        <w:rPr>
          <w:sz w:val="24"/>
        </w:rPr>
      </w:pPr>
      <w:r>
        <w:rPr>
          <w:sz w:val="24"/>
        </w:rPr>
        <w:t>Encs.</w:t>
      </w:r>
    </w:p>
    <w:p>
      <w:pPr>
        <w:rPr>
          <w:rFonts w:eastAsia="Calibri"/>
          <w:sz w:val="24"/>
        </w:rPr>
      </w:pPr>
      <w:r>
        <w:rPr>
          <w:rFonts w:eastAsia="Calibri"/>
          <w:sz w:val="24"/>
        </w:rPr>
        <w:t>cc:</w:t>
      </w:r>
      <w:r>
        <w:rPr>
          <w:rFonts w:eastAsia="Calibri"/>
          <w:sz w:val="24"/>
        </w:rPr>
        <w:tab/>
        <w:t>Carrie L. DeVier, Esq. (via Electronic Mail and without Encs.)</w:t>
      </w:r>
    </w:p>
    <w:p>
      <w:pPr>
        <w:ind w:left="720"/>
        <w:jc w:val="both"/>
        <w:rPr>
          <w:rFonts w:eastAsia="Calibri"/>
          <w:sz w:val="24"/>
        </w:rPr>
      </w:pPr>
      <w:r>
        <w:rPr>
          <w:rFonts w:eastAsia="Calibri"/>
          <w:sz w:val="24"/>
        </w:rPr>
        <w:t>PalmettoNet Inc. (via Electronic Mail and without Encs.)</w:t>
      </w:r>
    </w:p>
    <w:p>
      <w:pPr>
        <w:ind w:left="720"/>
        <w:jc w:val="both"/>
        <w:rPr>
          <w:sz w:val="24"/>
        </w:rPr>
      </w:pPr>
      <w:r>
        <w:rPr>
          <w:rFonts w:eastAsia="Calibri"/>
          <w:sz w:val="24"/>
        </w:rPr>
        <w:t>South Carolina Net, Inc. (via Electronic Mail and without Encs.)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 w:code="1"/>
      <w:pgMar w:top="1440" w:right="1080" w:bottom="360" w:left="1440" w:header="1440" w:footer="144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rPr>
        <w:sz w:val="24"/>
      </w:rPr>
    </w:pPr>
  </w:p>
  <w:p>
    <w:pPr>
      <w:rPr>
        <w:sz w:val="24"/>
      </w:rPr>
    </w:pPr>
  </w:p>
  <w:p>
    <w:pPr>
      <w:rPr>
        <w:sz w:val="24"/>
      </w:rPr>
    </w:pPr>
    <w:r>
      <w:rPr>
        <w:sz w:val="24"/>
      </w:rPr>
      <w:t>Mr. Reece McAlister</w:t>
    </w:r>
  </w:p>
  <w:p>
    <w:pPr>
      <w:rPr>
        <w:sz w:val="24"/>
      </w:rPr>
    </w:pPr>
    <w:r>
      <w:rPr>
        <w:sz w:val="24"/>
      </w:rPr>
      <w:t>February 5, 2013</w:t>
    </w:r>
  </w:p>
  <w:p>
    <w:pPr>
      <w:rPr>
        <w:sz w:val="24"/>
      </w:rPr>
    </w:pPr>
    <w:r>
      <w:rPr>
        <w:sz w:val="24"/>
      </w:rPr>
      <w:t xml:space="preserve">Page </w:t>
    </w: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 PAGE </w:instrText>
    </w:r>
    <w:r>
      <w:rPr>
        <w:rStyle w:val="PageNumber"/>
        <w:sz w:val="24"/>
      </w:rPr>
      <w:fldChar w:fldCharType="separate"/>
    </w:r>
    <w:r>
      <w:rPr>
        <w:rStyle w:val="PageNumber"/>
        <w:noProof/>
        <w:sz w:val="24"/>
      </w:rPr>
      <w:t>1</w:t>
    </w:r>
    <w:r>
      <w:rPr>
        <w:rStyle w:val="PageNumber"/>
        <w:sz w:val="24"/>
      </w:rPr>
      <w:fldChar w:fldCharType="end"/>
    </w:r>
  </w:p>
  <w:p>
    <w:pPr>
      <w:rPr>
        <w:sz w:val="24"/>
      </w:rPr>
    </w:pPr>
  </w:p>
  <w:p>
    <w:pPr>
      <w:spacing w:line="240" w:lineRule="exact"/>
      <w:rPr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widowControl/>
      <w:autoSpaceDE/>
      <w:autoSpaceDN/>
      <w:adjustRightInd/>
      <w:ind w:right="-360"/>
      <w:outlineLvl w:val="5"/>
    </w:pPr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">
    <w:name w:val="Body Text"/>
    <w:basedOn w:val="Normal"/>
    <w:pPr>
      <w:widowControl/>
      <w:autoSpaceDE/>
      <w:autoSpaceDN/>
      <w:adjustRightInd/>
      <w:spacing w:line="480" w:lineRule="auto"/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widowControl/>
      <w:autoSpaceDE/>
      <w:autoSpaceDN/>
      <w:adjustRightInd/>
    </w:pPr>
    <w:rPr>
      <w:sz w:val="24"/>
      <w:szCs w:val="20"/>
    </w:rPr>
  </w:style>
  <w:style w:type="paragraph" w:styleId="BodyTextIndent">
    <w:name w:val="Body Text Indent"/>
    <w:basedOn w:val="Normal"/>
    <w:pPr>
      <w:ind w:firstLine="720"/>
      <w:jc w:val="both"/>
    </w:pPr>
    <w:rPr>
      <w:sz w:val="24"/>
    </w:rPr>
  </w:style>
  <w:style w:type="paragraph" w:customStyle="1" w:styleId="BodyTextI1">
    <w:name w:val="Body Text I1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right" w:pos="7920"/>
      </w:tabs>
      <w:ind w:left="1440" w:hanging="720"/>
      <w:jc w:val="both"/>
    </w:pPr>
    <w:rPr>
      <w:sz w:val="24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Char">
    <w:name w:val="Char"/>
    <w:basedOn w:val="Normal"/>
    <w:pPr>
      <w:widowControl/>
      <w:tabs>
        <w:tab w:val="left" w:pos="540"/>
        <w:tab w:val="left" w:pos="1260"/>
        <w:tab w:val="left" w:pos="1800"/>
      </w:tabs>
      <w:autoSpaceDE/>
      <w:autoSpaceDN/>
      <w:adjustRightInd/>
      <w:spacing w:before="240" w:after="160" w:line="240" w:lineRule="exact"/>
    </w:pPr>
    <w:rPr>
      <w:rFonts w:ascii="Verdana" w:hAnsi="Verdana"/>
      <w:sz w:val="24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widowControl/>
      <w:autoSpaceDE/>
      <w:autoSpaceDN/>
      <w:adjustRightInd/>
      <w:ind w:right="-360"/>
      <w:outlineLvl w:val="5"/>
    </w:pPr>
    <w:rPr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">
    <w:name w:val="Body Text"/>
    <w:basedOn w:val="Normal"/>
    <w:pPr>
      <w:widowControl/>
      <w:autoSpaceDE/>
      <w:autoSpaceDN/>
      <w:adjustRightInd/>
      <w:spacing w:line="480" w:lineRule="auto"/>
      <w:jc w:val="both"/>
    </w:pPr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pPr>
      <w:widowControl/>
      <w:autoSpaceDE/>
      <w:autoSpaceDN/>
      <w:adjustRightInd/>
    </w:pPr>
    <w:rPr>
      <w:sz w:val="24"/>
      <w:szCs w:val="20"/>
    </w:rPr>
  </w:style>
  <w:style w:type="paragraph" w:styleId="BodyTextIndent">
    <w:name w:val="Body Text Indent"/>
    <w:basedOn w:val="Normal"/>
    <w:pPr>
      <w:ind w:firstLine="720"/>
      <w:jc w:val="both"/>
    </w:pPr>
    <w:rPr>
      <w:sz w:val="24"/>
    </w:rPr>
  </w:style>
  <w:style w:type="paragraph" w:customStyle="1" w:styleId="BodyTextI1">
    <w:name w:val="Body Text I1"/>
    <w:basedOn w:val="Normal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right" w:pos="7920"/>
      </w:tabs>
      <w:ind w:left="1440" w:hanging="720"/>
      <w:jc w:val="both"/>
    </w:pPr>
    <w:rPr>
      <w:sz w:val="24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customStyle="1" w:styleId="Char">
    <w:name w:val="Char"/>
    <w:basedOn w:val="Normal"/>
    <w:pPr>
      <w:widowControl/>
      <w:tabs>
        <w:tab w:val="left" w:pos="540"/>
        <w:tab w:val="left" w:pos="1260"/>
        <w:tab w:val="left" w:pos="1800"/>
      </w:tabs>
      <w:autoSpaceDE/>
      <w:autoSpaceDN/>
      <w:adjustRightInd/>
      <w:spacing w:before="240" w:after="160" w:line="240" w:lineRule="exact"/>
    </w:pPr>
    <w:rPr>
      <w:rFonts w:ascii="Verdana" w:hAnsi="Verdana"/>
      <w:sz w:val="24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2013-04-23T15:48:00Z</dcterms:created>
  <dcterms:modified xsi:type="dcterms:W3CDTF">2013-04-23T15:48:00Z</dcterms:modified>
</cp:coreProperties>
</file>